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E0F4" w14:textId="77777777" w:rsidR="00B31F7C" w:rsidRPr="00085982" w:rsidRDefault="00B31F7C" w:rsidP="00B31F7C">
      <w:pPr>
        <w:jc w:val="center"/>
        <w:rPr>
          <w:b/>
          <w:bCs/>
          <w:lang w:val="es-ES"/>
        </w:rPr>
      </w:pPr>
      <w:r w:rsidRPr="00085982">
        <w:rPr>
          <w:b/>
          <w:bCs/>
          <w:lang w:val="es-ES"/>
        </w:rPr>
        <w:t>Semana del Juego Intrahospitalario en el Reino Unido 2023</w:t>
      </w:r>
    </w:p>
    <w:p w14:paraId="0512C098" w14:textId="77777777" w:rsidR="00B31F7C" w:rsidRPr="00085982" w:rsidRDefault="00B31F7C" w:rsidP="00B31F7C">
      <w:pPr>
        <w:jc w:val="both"/>
        <w:rPr>
          <w:lang w:val="es-ES"/>
        </w:rPr>
      </w:pPr>
      <w:r w:rsidRPr="00085982">
        <w:rPr>
          <w:lang w:val="es-ES"/>
        </w:rPr>
        <w:t>Paulina Pérez-Duarte Mendiola</w:t>
      </w:r>
    </w:p>
    <w:p w14:paraId="3B73336D" w14:textId="77777777" w:rsidR="00B31F7C" w:rsidRPr="00085982" w:rsidRDefault="00B31F7C" w:rsidP="00B31F7C">
      <w:pPr>
        <w:jc w:val="both"/>
        <w:rPr>
          <w:lang w:val="es-ES"/>
        </w:rPr>
      </w:pPr>
      <w:r w:rsidRPr="00085982">
        <w:rPr>
          <w:lang w:val="es-ES"/>
        </w:rPr>
        <w:t>Reino Unido, 15.10.2023</w:t>
      </w:r>
    </w:p>
    <w:p w14:paraId="4D88BCE1" w14:textId="77777777" w:rsidR="00B31F7C" w:rsidRPr="00085982" w:rsidRDefault="00B31F7C" w:rsidP="00B31F7C">
      <w:pPr>
        <w:jc w:val="both"/>
        <w:rPr>
          <w:lang w:val="es-ES"/>
        </w:rPr>
      </w:pPr>
      <w:r w:rsidRPr="00085982">
        <w:rPr>
          <w:lang w:val="es-ES"/>
        </w:rPr>
        <w:t xml:space="preserve"> </w:t>
      </w:r>
    </w:p>
    <w:p w14:paraId="11C2ED3E" w14:textId="77777777" w:rsidR="00B31F7C" w:rsidRPr="00085982" w:rsidRDefault="00B31F7C" w:rsidP="00B31F7C">
      <w:pPr>
        <w:jc w:val="both"/>
        <w:rPr>
          <w:lang w:val="es-ES"/>
        </w:rPr>
      </w:pPr>
      <w:r w:rsidRPr="00085982">
        <w:rPr>
          <w:lang w:val="es-ES"/>
        </w:rPr>
        <w:t xml:space="preserve"> </w:t>
      </w:r>
    </w:p>
    <w:p w14:paraId="7E140D68" w14:textId="77777777" w:rsidR="00B31F7C" w:rsidRPr="00085982" w:rsidRDefault="00B31F7C" w:rsidP="00B31F7C">
      <w:pPr>
        <w:jc w:val="both"/>
        <w:rPr>
          <w:lang w:val="es-ES"/>
        </w:rPr>
      </w:pPr>
      <w:r w:rsidRPr="00085982">
        <w:rPr>
          <w:lang w:val="es-ES"/>
        </w:rPr>
        <w:t xml:space="preserve">Durante mis años </w:t>
      </w:r>
      <w:r>
        <w:rPr>
          <w:lang w:val="es-ES"/>
        </w:rPr>
        <w:t>trabajando</w:t>
      </w:r>
      <w:r w:rsidRPr="00085982">
        <w:rPr>
          <w:lang w:val="es-ES"/>
        </w:rPr>
        <w:t xml:space="preserve"> como pediatra, siempre sentí curiosidad por saber cómo </w:t>
      </w:r>
      <w:r>
        <w:rPr>
          <w:lang w:val="es-ES"/>
        </w:rPr>
        <w:t>experimentaban</w:t>
      </w:r>
      <w:r w:rsidRPr="00085982">
        <w:rPr>
          <w:lang w:val="es-ES"/>
        </w:rPr>
        <w:t xml:space="preserve"> los niños sus enfermedades y el entorno hospitalario. Me sumergí en el campo de la antropología médica, aprendiendo sobre los factores culturales y sociales que conforman esas experiencias sanitarias y me interesé mucho por los niños con enfermedades crónicas. Finalmente, sin un plan claro, pero guiada por mi infinita curiosidad, me convertí en una investigadora </w:t>
      </w:r>
      <w:r>
        <w:rPr>
          <w:lang w:val="es-ES"/>
        </w:rPr>
        <w:t>enfocada</w:t>
      </w:r>
      <w:r w:rsidRPr="00085982">
        <w:rPr>
          <w:lang w:val="es-ES"/>
        </w:rPr>
        <w:t xml:space="preserve"> en cómo los niños afrontan y dan sentido a sus enfermedades, tratamientos y pronósticos.</w:t>
      </w:r>
    </w:p>
    <w:p w14:paraId="62533D39" w14:textId="77777777" w:rsidR="00B31F7C" w:rsidRPr="00085982" w:rsidRDefault="00B31F7C" w:rsidP="00B31F7C">
      <w:pPr>
        <w:jc w:val="both"/>
        <w:rPr>
          <w:lang w:val="es-ES"/>
        </w:rPr>
      </w:pPr>
      <w:r w:rsidRPr="00085982">
        <w:rPr>
          <w:lang w:val="es-ES"/>
        </w:rPr>
        <w:t xml:space="preserve"> </w:t>
      </w:r>
    </w:p>
    <w:p w14:paraId="2E60A9DF" w14:textId="77777777" w:rsidR="00B31F7C" w:rsidRPr="00085982" w:rsidRDefault="00B31F7C" w:rsidP="00B31F7C">
      <w:pPr>
        <w:jc w:val="both"/>
        <w:rPr>
          <w:lang w:val="es-ES"/>
        </w:rPr>
      </w:pPr>
      <w:r w:rsidRPr="00085982">
        <w:rPr>
          <w:lang w:val="es-ES"/>
        </w:rPr>
        <w:t xml:space="preserve">Durante el último año, he estado realizando etnografía hospitalaria, pasando </w:t>
      </w:r>
      <w:r>
        <w:rPr>
          <w:lang w:val="es-ES"/>
        </w:rPr>
        <w:t>más</w:t>
      </w:r>
      <w:r w:rsidRPr="00085982">
        <w:rPr>
          <w:lang w:val="es-ES"/>
        </w:rPr>
        <w:t xml:space="preserve"> de 275 horas observando el juego en los hospitales. La semana pasada, durante la Semana del Juego </w:t>
      </w:r>
      <w:r>
        <w:rPr>
          <w:lang w:val="es-ES"/>
        </w:rPr>
        <w:t>Intrahospitalario del Reino Unido</w:t>
      </w:r>
      <w:r w:rsidRPr="00085982">
        <w:rPr>
          <w:lang w:val="es-ES"/>
        </w:rPr>
        <w:t xml:space="preserve"> (</w:t>
      </w:r>
      <w:proofErr w:type="spellStart"/>
      <w:r>
        <w:rPr>
          <w:lang w:val="es-ES"/>
        </w:rPr>
        <w:t>PiHW</w:t>
      </w:r>
      <w:proofErr w:type="spellEnd"/>
      <w:r>
        <w:rPr>
          <w:lang w:val="es-ES"/>
        </w:rPr>
        <w:t>, por sus siglas en inglés</w:t>
      </w:r>
      <w:r w:rsidRPr="00085982">
        <w:rPr>
          <w:lang w:val="es-ES"/>
        </w:rPr>
        <w:t>), puse fin a cinco meses de trabajo de campo y recopilación de datos. Decidí terminar mi investigación durante esta semana para darle un toque especial y terminar con una explosión final de diversión.</w:t>
      </w:r>
    </w:p>
    <w:p w14:paraId="4D6194A5" w14:textId="77777777" w:rsidR="00B31F7C" w:rsidRPr="00085982" w:rsidRDefault="00B31F7C" w:rsidP="00B31F7C">
      <w:pPr>
        <w:jc w:val="both"/>
        <w:rPr>
          <w:lang w:val="es-ES"/>
        </w:rPr>
      </w:pPr>
    </w:p>
    <w:p w14:paraId="33906678" w14:textId="77777777" w:rsidR="00B31F7C" w:rsidRPr="00085982" w:rsidRDefault="00B31F7C" w:rsidP="00B31F7C">
      <w:pPr>
        <w:jc w:val="both"/>
        <w:rPr>
          <w:lang w:val="es-ES"/>
        </w:rPr>
      </w:pPr>
      <w:r w:rsidRPr="00085982">
        <w:rPr>
          <w:lang w:val="es-ES"/>
        </w:rPr>
        <w:t xml:space="preserve">La Semana del Juego </w:t>
      </w:r>
      <w:r>
        <w:rPr>
          <w:lang w:val="es-ES"/>
        </w:rPr>
        <w:t>Intrahospitalario</w:t>
      </w:r>
      <w:r w:rsidRPr="00085982">
        <w:rPr>
          <w:lang w:val="es-ES"/>
        </w:rPr>
        <w:t xml:space="preserve"> pretende </w:t>
      </w:r>
      <w:r>
        <w:rPr>
          <w:lang w:val="es-ES"/>
        </w:rPr>
        <w:t>crear conciencia</w:t>
      </w:r>
      <w:r w:rsidRPr="00085982">
        <w:rPr>
          <w:lang w:val="es-ES"/>
        </w:rPr>
        <w:t xml:space="preserve"> sobre los beneficios del juego </w:t>
      </w:r>
      <w:r>
        <w:rPr>
          <w:lang w:val="es-ES"/>
        </w:rPr>
        <w:t>dentro de</w:t>
      </w:r>
      <w:r w:rsidRPr="00085982">
        <w:rPr>
          <w:lang w:val="es-ES"/>
        </w:rPr>
        <w:t xml:space="preserve"> los hospitales de todo el Reino Unido. Los </w:t>
      </w:r>
      <w:r>
        <w:rPr>
          <w:lang w:val="es-ES"/>
        </w:rPr>
        <w:t>E</w:t>
      </w:r>
      <w:r w:rsidRPr="00085982">
        <w:rPr>
          <w:lang w:val="es-ES"/>
        </w:rPr>
        <w:t xml:space="preserve">quipos de </w:t>
      </w:r>
      <w:r>
        <w:rPr>
          <w:lang w:val="es-ES"/>
        </w:rPr>
        <w:t>J</w:t>
      </w:r>
      <w:r w:rsidRPr="00085982">
        <w:rPr>
          <w:lang w:val="es-ES"/>
        </w:rPr>
        <w:t xml:space="preserve">uego, formados principalmente por </w:t>
      </w:r>
      <w:r>
        <w:rPr>
          <w:lang w:val="es-ES"/>
        </w:rPr>
        <w:t>E</w:t>
      </w:r>
      <w:r w:rsidRPr="00085982">
        <w:rPr>
          <w:lang w:val="es-ES"/>
        </w:rPr>
        <w:t xml:space="preserve">specialistas </w:t>
      </w:r>
      <w:r>
        <w:rPr>
          <w:lang w:val="es-ES"/>
        </w:rPr>
        <w:t>de Juego Intrahospitalario (</w:t>
      </w:r>
      <w:proofErr w:type="spellStart"/>
      <w:r w:rsidRPr="00085982">
        <w:rPr>
          <w:i/>
          <w:iCs/>
          <w:lang w:val="es-ES"/>
        </w:rPr>
        <w:t>Health</w:t>
      </w:r>
      <w:proofErr w:type="spellEnd"/>
      <w:r w:rsidRPr="00085982">
        <w:rPr>
          <w:i/>
          <w:iCs/>
          <w:lang w:val="es-ES"/>
        </w:rPr>
        <w:t xml:space="preserve"> Play </w:t>
      </w:r>
      <w:proofErr w:type="spellStart"/>
      <w:r w:rsidRPr="00085982">
        <w:rPr>
          <w:i/>
          <w:iCs/>
          <w:lang w:val="es-ES"/>
        </w:rPr>
        <w:t>Specialists</w:t>
      </w:r>
      <w:proofErr w:type="spellEnd"/>
      <w:r>
        <w:rPr>
          <w:lang w:val="es-ES"/>
        </w:rPr>
        <w:t xml:space="preserve">) </w:t>
      </w:r>
      <w:r w:rsidRPr="00085982">
        <w:rPr>
          <w:lang w:val="es-ES"/>
        </w:rPr>
        <w:t>y trabajadores del juego</w:t>
      </w:r>
      <w:r>
        <w:rPr>
          <w:lang w:val="es-ES"/>
        </w:rPr>
        <w:t xml:space="preserve"> (</w:t>
      </w:r>
      <w:r w:rsidRPr="00085982">
        <w:rPr>
          <w:i/>
          <w:iCs/>
          <w:lang w:val="es-ES"/>
        </w:rPr>
        <w:t xml:space="preserve">Play </w:t>
      </w:r>
      <w:proofErr w:type="spellStart"/>
      <w:r w:rsidRPr="00085982">
        <w:rPr>
          <w:i/>
          <w:iCs/>
          <w:lang w:val="es-ES"/>
        </w:rPr>
        <w:t>Workers</w:t>
      </w:r>
      <w:proofErr w:type="spellEnd"/>
      <w:r>
        <w:rPr>
          <w:lang w:val="es-ES"/>
        </w:rPr>
        <w:t>)</w:t>
      </w:r>
      <w:r w:rsidRPr="00085982">
        <w:rPr>
          <w:lang w:val="es-ES"/>
        </w:rPr>
        <w:t xml:space="preserve">, junto con numerosas organizaciones </w:t>
      </w:r>
      <w:r>
        <w:rPr>
          <w:lang w:val="es-ES"/>
        </w:rPr>
        <w:t>no gubernamentales</w:t>
      </w:r>
      <w:r w:rsidRPr="00085982">
        <w:rPr>
          <w:lang w:val="es-ES"/>
        </w:rPr>
        <w:t xml:space="preserve"> y aliados implicados en la provisión de juegos y actividades lúdicas en los hospitales infantiles, se unen para ofrecer una semana mágica a los niños hospitalizados. Todos los Equipos de Juego despliegan su creatividad, proactividad e ingenio compartiendo con niños, jóvenes, familias y otros miembros del personal el valor que </w:t>
      </w:r>
      <w:r>
        <w:rPr>
          <w:lang w:val="es-ES"/>
        </w:rPr>
        <w:t xml:space="preserve">su equipo </w:t>
      </w:r>
      <w:r w:rsidRPr="00085982">
        <w:rPr>
          <w:lang w:val="es-ES"/>
        </w:rPr>
        <w:t>aporta al entorno hospitalario.</w:t>
      </w:r>
    </w:p>
    <w:p w14:paraId="45B7CBFB" w14:textId="77777777" w:rsidR="00B31F7C" w:rsidRPr="00085982" w:rsidRDefault="00B31F7C" w:rsidP="00B31F7C">
      <w:pPr>
        <w:jc w:val="both"/>
        <w:rPr>
          <w:lang w:val="es-ES"/>
        </w:rPr>
      </w:pPr>
      <w:r w:rsidRPr="00085982">
        <w:rPr>
          <w:lang w:val="es-ES"/>
        </w:rPr>
        <w:t xml:space="preserve"> </w:t>
      </w:r>
    </w:p>
    <w:p w14:paraId="3719337A" w14:textId="77777777" w:rsidR="00B31F7C" w:rsidRPr="00085982" w:rsidRDefault="00B31F7C" w:rsidP="00B31F7C">
      <w:pPr>
        <w:jc w:val="both"/>
        <w:rPr>
          <w:lang w:val="es-ES"/>
        </w:rPr>
      </w:pPr>
      <w:r w:rsidRPr="00085982">
        <w:rPr>
          <w:lang w:val="es-ES"/>
        </w:rPr>
        <w:t>Durante mi trabajo de campo, he aprendido que los Especialistas en Juego</w:t>
      </w:r>
      <w:r>
        <w:rPr>
          <w:lang w:val="es-ES"/>
        </w:rPr>
        <w:t xml:space="preserve"> Intrahospitalario</w:t>
      </w:r>
      <w:r w:rsidRPr="00085982">
        <w:rPr>
          <w:lang w:val="es-ES"/>
        </w:rPr>
        <w:t xml:space="preserve"> interactúan constantemente con los niños de muchas maneras, tanto directamente, cuando los miembros de los Equipos de Juego trabajan en el mismo tiempo y espacio con los niños, como indirectamente, cuando el efecto lúdico de sus acciones se expande más allá del tiempo y el espacio que comparten... ¡</w:t>
      </w:r>
      <w:r>
        <w:rPr>
          <w:lang w:val="es-ES"/>
        </w:rPr>
        <w:t>c</w:t>
      </w:r>
      <w:r w:rsidRPr="00085982">
        <w:rPr>
          <w:lang w:val="es-ES"/>
        </w:rPr>
        <w:t>omo un</w:t>
      </w:r>
      <w:r>
        <w:rPr>
          <w:lang w:val="es-ES"/>
        </w:rPr>
        <w:t xml:space="preserve"> </w:t>
      </w:r>
      <w:proofErr w:type="spellStart"/>
      <w:r w:rsidRPr="00904B77">
        <w:rPr>
          <w:i/>
          <w:iCs/>
          <w:lang w:val="es-ES"/>
        </w:rPr>
        <w:t>ripple</w:t>
      </w:r>
      <w:proofErr w:type="spellEnd"/>
      <w:r>
        <w:rPr>
          <w:i/>
          <w:iCs/>
          <w:lang w:val="es-ES"/>
        </w:rPr>
        <w:t>*</w:t>
      </w:r>
      <w:r>
        <w:rPr>
          <w:lang w:val="es-ES"/>
        </w:rPr>
        <w:t xml:space="preserve">! </w:t>
      </w:r>
      <w:r w:rsidRPr="00085982">
        <w:rPr>
          <w:lang w:val="es-ES"/>
        </w:rPr>
        <w:t>(</w:t>
      </w:r>
      <w:r>
        <w:rPr>
          <w:lang w:val="es-ES"/>
        </w:rPr>
        <w:t>en espera</w:t>
      </w:r>
      <w:r w:rsidRPr="00085982">
        <w:rPr>
          <w:lang w:val="es-ES"/>
        </w:rPr>
        <w:t xml:space="preserve"> de publicación).</w:t>
      </w:r>
    </w:p>
    <w:p w14:paraId="5CD89A3F" w14:textId="77777777" w:rsidR="00B31F7C" w:rsidRPr="00085982" w:rsidRDefault="00B31F7C" w:rsidP="00B31F7C">
      <w:pPr>
        <w:jc w:val="both"/>
        <w:rPr>
          <w:lang w:val="es-ES"/>
        </w:rPr>
      </w:pPr>
    </w:p>
    <w:p w14:paraId="7CA2554D" w14:textId="77777777" w:rsidR="00B31F7C" w:rsidRPr="005D3FDA" w:rsidRDefault="00B31F7C" w:rsidP="00B31F7C">
      <w:pPr>
        <w:jc w:val="both"/>
        <w:rPr>
          <w:i/>
          <w:iCs/>
          <w:lang w:val="es-ES"/>
        </w:rPr>
      </w:pPr>
      <w:r w:rsidRPr="00085982">
        <w:rPr>
          <w:lang w:val="es-ES"/>
        </w:rPr>
        <w:t xml:space="preserve">He identificado cómo los especialistas en juego de los hospitales guían y organizan las actividades de un grupo de personal y voluntarios que he llegado a </w:t>
      </w:r>
      <w:r>
        <w:rPr>
          <w:lang w:val="es-ES"/>
        </w:rPr>
        <w:t>llamar</w:t>
      </w:r>
      <w:r w:rsidRPr="00085982">
        <w:rPr>
          <w:lang w:val="es-ES"/>
        </w:rPr>
        <w:t xml:space="preserve"> "aliados lúdicos". Al guiar estas actividades en las salas de los hospitales, los equipos de juego crean indirectamente oportunidades lúdicas para los niños y sus familias. Por ejemplo, un </w:t>
      </w:r>
      <w:hyperlink r:id="rId11" w:history="1">
        <w:proofErr w:type="spellStart"/>
        <w:r w:rsidRPr="00904B77">
          <w:rPr>
            <w:rStyle w:val="Hyperlink"/>
            <w:rFonts w:ascii="Calibri" w:hAnsi="Calibri" w:cs="Calibri"/>
            <w:i/>
            <w:iCs/>
            <w:lang w:val="es-ES"/>
          </w:rPr>
          <w:t>Giggle</w:t>
        </w:r>
        <w:proofErr w:type="spellEnd"/>
        <w:r w:rsidRPr="00904B77">
          <w:rPr>
            <w:rStyle w:val="Hyperlink"/>
            <w:rFonts w:ascii="Calibri" w:hAnsi="Calibri" w:cs="Calibri"/>
            <w:i/>
            <w:iCs/>
            <w:lang w:val="es-ES"/>
          </w:rPr>
          <w:t xml:space="preserve"> Doctor</w:t>
        </w:r>
      </w:hyperlink>
      <w:r w:rsidRPr="00904B77">
        <w:rPr>
          <w:lang w:val="es-ES"/>
        </w:rPr>
        <w:t xml:space="preserve"> </w:t>
      </w:r>
      <w:r>
        <w:rPr>
          <w:lang w:val="es-ES"/>
        </w:rPr>
        <w:t>(médico de la risa)</w:t>
      </w:r>
      <w:r w:rsidRPr="00085982">
        <w:rPr>
          <w:lang w:val="es-ES"/>
        </w:rPr>
        <w:t xml:space="preserve"> llegará a la sala y empezará a preguntar al </w:t>
      </w:r>
      <w:r>
        <w:rPr>
          <w:lang w:val="es-ES"/>
        </w:rPr>
        <w:t>Equipo de Juego</w:t>
      </w:r>
      <w:r w:rsidRPr="00085982">
        <w:rPr>
          <w:lang w:val="es-ES"/>
        </w:rPr>
        <w:t xml:space="preserve"> </w:t>
      </w:r>
      <w:r w:rsidRPr="00904B77">
        <w:rPr>
          <w:i/>
          <w:iCs/>
          <w:lang w:val="es-ES"/>
        </w:rPr>
        <w:t>"¿A quién tenemos hoy?"</w:t>
      </w:r>
      <w:r w:rsidRPr="00085982">
        <w:rPr>
          <w:lang w:val="es-ES"/>
        </w:rPr>
        <w:t xml:space="preserve">. Los Especialistas en Juegos </w:t>
      </w:r>
      <w:r>
        <w:rPr>
          <w:lang w:val="es-ES"/>
        </w:rPr>
        <w:t>Intrahospitalario</w:t>
      </w:r>
      <w:r w:rsidRPr="00085982">
        <w:rPr>
          <w:lang w:val="es-ES"/>
        </w:rPr>
        <w:t xml:space="preserve"> evaluarán y sugerirán rápidamente qué paciente podría disfrutar de una de sus visitas, y se acercarán a cada </w:t>
      </w:r>
      <w:r>
        <w:rPr>
          <w:lang w:val="es-ES"/>
        </w:rPr>
        <w:t xml:space="preserve">cama </w:t>
      </w:r>
      <w:r w:rsidRPr="00085982">
        <w:rPr>
          <w:lang w:val="es-ES"/>
        </w:rPr>
        <w:t xml:space="preserve">pidiendo a los niños su consentimiento: </w:t>
      </w:r>
      <w:r w:rsidRPr="005D3FDA">
        <w:rPr>
          <w:i/>
          <w:iCs/>
          <w:lang w:val="es-ES"/>
        </w:rPr>
        <w:t>"¿Le</w:t>
      </w:r>
      <w:r>
        <w:rPr>
          <w:i/>
          <w:iCs/>
          <w:lang w:val="es-ES"/>
        </w:rPr>
        <w:t>s</w:t>
      </w:r>
      <w:r w:rsidRPr="005D3FDA">
        <w:rPr>
          <w:i/>
          <w:iCs/>
          <w:lang w:val="es-ES"/>
        </w:rPr>
        <w:t xml:space="preserve"> gustaría recibir la visita de uno de los </w:t>
      </w:r>
      <w:proofErr w:type="spellStart"/>
      <w:r w:rsidRPr="005D3FDA">
        <w:rPr>
          <w:i/>
          <w:iCs/>
          <w:lang w:val="es-ES"/>
        </w:rPr>
        <w:t>Giggle</w:t>
      </w:r>
      <w:proofErr w:type="spellEnd"/>
      <w:r w:rsidRPr="005D3FDA">
        <w:rPr>
          <w:i/>
          <w:iCs/>
          <w:lang w:val="es-ES"/>
        </w:rPr>
        <w:t xml:space="preserve"> </w:t>
      </w:r>
      <w:proofErr w:type="spellStart"/>
      <w:r w:rsidRPr="005D3FDA">
        <w:rPr>
          <w:i/>
          <w:iCs/>
          <w:lang w:val="es-ES"/>
        </w:rPr>
        <w:t>Doctors</w:t>
      </w:r>
      <w:proofErr w:type="spellEnd"/>
      <w:r w:rsidRPr="005D3FDA">
        <w:rPr>
          <w:i/>
          <w:iCs/>
          <w:lang w:val="es-ES"/>
        </w:rPr>
        <w:t>?".</w:t>
      </w:r>
    </w:p>
    <w:p w14:paraId="7AAF52D2" w14:textId="77777777" w:rsidR="00B31F7C" w:rsidRPr="00085982" w:rsidRDefault="00B31F7C" w:rsidP="00B31F7C">
      <w:pPr>
        <w:jc w:val="both"/>
        <w:rPr>
          <w:lang w:val="es-ES"/>
        </w:rPr>
      </w:pPr>
    </w:p>
    <w:p w14:paraId="3309390D" w14:textId="77777777" w:rsidR="00B31F7C" w:rsidRDefault="00B31F7C" w:rsidP="00B31F7C">
      <w:pPr>
        <w:jc w:val="both"/>
        <w:rPr>
          <w:lang w:val="es-ES"/>
        </w:rPr>
      </w:pPr>
    </w:p>
    <w:p w14:paraId="03DE7DD2" w14:textId="77777777" w:rsidR="00B31F7C" w:rsidRDefault="00B31F7C" w:rsidP="00B31F7C">
      <w:pPr>
        <w:jc w:val="both"/>
        <w:rPr>
          <w:lang w:val="es-ES"/>
        </w:rPr>
      </w:pPr>
    </w:p>
    <w:p w14:paraId="098D8974" w14:textId="77777777" w:rsidR="00B31F7C" w:rsidRDefault="00B31F7C" w:rsidP="00B31F7C">
      <w:pPr>
        <w:jc w:val="both"/>
        <w:rPr>
          <w:lang w:val="es-ES"/>
        </w:rPr>
      </w:pPr>
      <w:r w:rsidRPr="00085982">
        <w:rPr>
          <w:lang w:val="es-ES"/>
        </w:rPr>
        <w:lastRenderedPageBreak/>
        <w:t xml:space="preserve">Investigar nunca había sido tan divertido como en </w:t>
      </w:r>
      <w:proofErr w:type="spellStart"/>
      <w:r w:rsidRPr="00085982">
        <w:rPr>
          <w:lang w:val="es-ES"/>
        </w:rPr>
        <w:t>PiHW</w:t>
      </w:r>
      <w:proofErr w:type="spellEnd"/>
      <w:r w:rsidRPr="00085982">
        <w:rPr>
          <w:lang w:val="es-ES"/>
        </w:rPr>
        <w:t xml:space="preserve">. Fui testigo de la reacción de los niños, y de los sorprendidos adultos, mientras un </w:t>
      </w:r>
      <w:r>
        <w:rPr>
          <w:lang w:val="es-ES"/>
        </w:rPr>
        <w:t>E</w:t>
      </w:r>
      <w:r w:rsidRPr="00085982">
        <w:rPr>
          <w:lang w:val="es-ES"/>
        </w:rPr>
        <w:t xml:space="preserve">specialista en </w:t>
      </w:r>
      <w:r>
        <w:rPr>
          <w:lang w:val="es-ES"/>
        </w:rPr>
        <w:t>J</w:t>
      </w:r>
      <w:r w:rsidRPr="00085982">
        <w:rPr>
          <w:lang w:val="es-ES"/>
        </w:rPr>
        <w:t>uegos</w:t>
      </w:r>
      <w:r>
        <w:rPr>
          <w:lang w:val="es-ES"/>
        </w:rPr>
        <w:t xml:space="preserve"> Intrahospitalario </w:t>
      </w:r>
      <w:r w:rsidRPr="00085982">
        <w:rPr>
          <w:lang w:val="es-ES"/>
        </w:rPr>
        <w:t xml:space="preserve">se ponía un enorme disfraz de oso y regalaba globos a la entrada del hospital. Vi a niños, padres y personal haciendo </w:t>
      </w:r>
      <w:r>
        <w:rPr>
          <w:lang w:val="es-ES"/>
        </w:rPr>
        <w:t>fila</w:t>
      </w:r>
      <w:r w:rsidRPr="00085982">
        <w:rPr>
          <w:lang w:val="es-ES"/>
        </w:rPr>
        <w:t xml:space="preserve"> en el jardín del hospital para acariciar un poni (¡Sí! ¡Un poni!) Me gustó especialmente ver a los niños salir de sus salas, empujando sus carritos, con la ayuda de sus padres, enfermeras y fisioterapeutas, para ver un camión de bomberos. Los bomberos también jugaron con el agua, lo que hizo que los niños se rieran a carcajadas. Un DJ profesional, que también trabaja como </w:t>
      </w:r>
      <w:r>
        <w:rPr>
          <w:lang w:val="es-ES"/>
        </w:rPr>
        <w:t>camillero</w:t>
      </w:r>
      <w:r w:rsidRPr="00085982">
        <w:rPr>
          <w:lang w:val="es-ES"/>
        </w:rPr>
        <w:t xml:space="preserve"> en el hospital, trajo su equipo y permitió a los niños mayores y al personal mezclar algo de música. Varias organizaciones </w:t>
      </w:r>
      <w:r>
        <w:rPr>
          <w:lang w:val="es-ES"/>
        </w:rPr>
        <w:t>no gubernamentales</w:t>
      </w:r>
      <w:r w:rsidRPr="00085982">
        <w:rPr>
          <w:lang w:val="es-ES"/>
        </w:rPr>
        <w:t xml:space="preserve">, como </w:t>
      </w:r>
      <w:hyperlink r:id="rId12" w:history="1">
        <w:proofErr w:type="spellStart"/>
        <w:r w:rsidRPr="005D3FDA">
          <w:rPr>
            <w:rStyle w:val="Hyperlink"/>
            <w:lang w:val="es-ES"/>
          </w:rPr>
          <w:t>Startlight</w:t>
        </w:r>
        <w:proofErr w:type="spellEnd"/>
      </w:hyperlink>
      <w:r w:rsidRPr="005D3FDA">
        <w:rPr>
          <w:lang w:val="es-ES"/>
        </w:rPr>
        <w:t xml:space="preserve"> </w:t>
      </w:r>
      <w:r w:rsidRPr="00085982">
        <w:rPr>
          <w:lang w:val="es-ES"/>
        </w:rPr>
        <w:t>(una organización que defiende el valor de</w:t>
      </w:r>
      <w:r>
        <w:rPr>
          <w:lang w:val="es-ES"/>
        </w:rPr>
        <w:t>l juego dentro de los servicios sanitarios</w:t>
      </w:r>
      <w:r w:rsidRPr="00085982">
        <w:rPr>
          <w:lang w:val="es-ES"/>
        </w:rPr>
        <w:t xml:space="preserve">) enviaron cajas con regalos o planearon actividades lúdicas, como </w:t>
      </w:r>
      <w:hyperlink r:id="rId13" w:history="1">
        <w:r w:rsidRPr="005D3FDA">
          <w:rPr>
            <w:rStyle w:val="Hyperlink"/>
            <w:lang w:val="es-ES"/>
          </w:rPr>
          <w:t xml:space="preserve">Rays </w:t>
        </w:r>
        <w:proofErr w:type="spellStart"/>
        <w:r w:rsidRPr="005D3FDA">
          <w:rPr>
            <w:rStyle w:val="Hyperlink"/>
            <w:lang w:val="es-ES"/>
          </w:rPr>
          <w:t>of</w:t>
        </w:r>
        <w:proofErr w:type="spellEnd"/>
        <w:r w:rsidRPr="005D3FDA">
          <w:rPr>
            <w:rStyle w:val="Hyperlink"/>
            <w:lang w:val="es-ES"/>
          </w:rPr>
          <w:t xml:space="preserve"> </w:t>
        </w:r>
        <w:proofErr w:type="spellStart"/>
        <w:r w:rsidRPr="005D3FDA">
          <w:rPr>
            <w:rStyle w:val="Hyperlink"/>
            <w:lang w:val="es-ES"/>
          </w:rPr>
          <w:t>Sunshine</w:t>
        </w:r>
        <w:proofErr w:type="spellEnd"/>
      </w:hyperlink>
      <w:r w:rsidRPr="00085982">
        <w:rPr>
          <w:lang w:val="es-ES"/>
        </w:rPr>
        <w:t xml:space="preserve">, que trajo a Miss </w:t>
      </w:r>
      <w:proofErr w:type="spellStart"/>
      <w:r w:rsidRPr="00085982">
        <w:rPr>
          <w:lang w:val="es-ES"/>
        </w:rPr>
        <w:t>Balloonuiverse</w:t>
      </w:r>
      <w:proofErr w:type="spellEnd"/>
      <w:r w:rsidRPr="00085982">
        <w:rPr>
          <w:lang w:val="es-ES"/>
        </w:rPr>
        <w:t xml:space="preserve"> para sorprender a los niños con formas de globos profesionales. </w:t>
      </w:r>
      <w:hyperlink r:id="rId14" w:history="1">
        <w:r w:rsidRPr="005D3FDA">
          <w:rPr>
            <w:rStyle w:val="Hyperlink"/>
            <w:lang w:val="es-ES"/>
          </w:rPr>
          <w:t xml:space="preserve">Spread a </w:t>
        </w:r>
        <w:proofErr w:type="spellStart"/>
        <w:r w:rsidRPr="005D3FDA">
          <w:rPr>
            <w:rStyle w:val="Hyperlink"/>
            <w:lang w:val="es-ES"/>
          </w:rPr>
          <w:t>Smile</w:t>
        </w:r>
        <w:proofErr w:type="spellEnd"/>
      </w:hyperlink>
      <w:r w:rsidRPr="005D3FDA">
        <w:rPr>
          <w:lang w:val="es-ES"/>
        </w:rPr>
        <w:t xml:space="preserve"> </w:t>
      </w:r>
      <w:r w:rsidRPr="00085982">
        <w:rPr>
          <w:lang w:val="es-ES"/>
        </w:rPr>
        <w:t xml:space="preserve">entretuvo a los niños y a sus padres con canciones, trucos de magia y poemas hechos a </w:t>
      </w:r>
      <w:r>
        <w:rPr>
          <w:lang w:val="es-ES"/>
        </w:rPr>
        <w:t xml:space="preserve">la </w:t>
      </w:r>
      <w:r w:rsidRPr="00085982">
        <w:rPr>
          <w:lang w:val="es-ES"/>
        </w:rPr>
        <w:t>medida.</w:t>
      </w:r>
    </w:p>
    <w:p w14:paraId="15DEE868" w14:textId="77777777" w:rsidR="00B31F7C" w:rsidRDefault="00B31F7C" w:rsidP="00B31F7C">
      <w:pPr>
        <w:jc w:val="both"/>
        <w:rPr>
          <w:lang w:val="es-ES"/>
        </w:rPr>
      </w:pPr>
    </w:p>
    <w:p w14:paraId="23869947" w14:textId="77777777" w:rsidR="00B31F7C" w:rsidRPr="00085982" w:rsidRDefault="00B31F7C" w:rsidP="00B31F7C">
      <w:pPr>
        <w:jc w:val="both"/>
        <w:rPr>
          <w:lang w:val="es-ES"/>
        </w:rPr>
      </w:pPr>
      <w:r w:rsidRPr="00085982">
        <w:rPr>
          <w:lang w:val="es-ES"/>
        </w:rPr>
        <w:t xml:space="preserve">La coordinación de la Semana del Juego </w:t>
      </w:r>
      <w:r>
        <w:rPr>
          <w:lang w:val="es-ES"/>
        </w:rPr>
        <w:t>Intrahospitalario</w:t>
      </w:r>
      <w:r w:rsidRPr="00085982">
        <w:rPr>
          <w:lang w:val="es-ES"/>
        </w:rPr>
        <w:t xml:space="preserve"> se sumó a las tareas habituales de los Equipos de Juego, y el esfuerzo que dedican los miembros de dichos equipos a la planificación, organización y ejecución de la </w:t>
      </w:r>
      <w:proofErr w:type="spellStart"/>
      <w:r w:rsidRPr="00085982">
        <w:rPr>
          <w:lang w:val="es-ES"/>
        </w:rPr>
        <w:t>PiHW</w:t>
      </w:r>
      <w:proofErr w:type="spellEnd"/>
      <w:r w:rsidRPr="00085982">
        <w:rPr>
          <w:lang w:val="es-ES"/>
        </w:rPr>
        <w:t xml:space="preserve"> es admirable. Los </w:t>
      </w:r>
      <w:r>
        <w:rPr>
          <w:lang w:val="es-ES"/>
        </w:rPr>
        <w:t>Especialistas de Juego Intrahospitalario</w:t>
      </w:r>
      <w:r w:rsidRPr="00085982">
        <w:rPr>
          <w:lang w:val="es-ES"/>
        </w:rPr>
        <w:t xml:space="preserve"> me demostraron, una vez más, lo proactivos, creativos e ingeniosos que son, así como su gran compromiso con el bienestar de los niños. Los equipos de juego pueden crear maravillas, contra todo pronóstico, para transformar radicalmente la experiencia hospitalaria de los niños.</w:t>
      </w:r>
    </w:p>
    <w:p w14:paraId="7DB2F4CF" w14:textId="77777777" w:rsidR="00B31F7C" w:rsidRDefault="00B31F7C" w:rsidP="00B31F7C">
      <w:pPr>
        <w:jc w:val="both"/>
        <w:rPr>
          <w:lang w:val="es-ES"/>
        </w:rPr>
      </w:pPr>
    </w:p>
    <w:p w14:paraId="556695FE" w14:textId="77777777" w:rsidR="00B31F7C" w:rsidRPr="00085982" w:rsidRDefault="00B31F7C" w:rsidP="00B31F7C">
      <w:pPr>
        <w:jc w:val="both"/>
        <w:rPr>
          <w:lang w:val="es-ES"/>
        </w:rPr>
      </w:pPr>
      <w:r w:rsidRPr="00085982">
        <w:rPr>
          <w:lang w:val="es-ES"/>
        </w:rPr>
        <w:t xml:space="preserve">La curiosidad me llevó a preguntar en Internet: </w:t>
      </w:r>
      <w:r w:rsidRPr="005D3FDA">
        <w:rPr>
          <w:i/>
          <w:iCs/>
          <w:lang w:val="es-ES"/>
        </w:rPr>
        <w:t xml:space="preserve">"¿Qué estás haciendo para la Semana del Juego </w:t>
      </w:r>
      <w:r>
        <w:rPr>
          <w:i/>
          <w:iCs/>
          <w:lang w:val="es-ES"/>
        </w:rPr>
        <w:t>Intrahospitalario</w:t>
      </w:r>
      <w:r w:rsidRPr="005D3FDA">
        <w:rPr>
          <w:i/>
          <w:iCs/>
          <w:lang w:val="es-ES"/>
        </w:rPr>
        <w:t>?"</w:t>
      </w:r>
      <w:r>
        <w:rPr>
          <w:lang w:val="es-ES"/>
        </w:rPr>
        <w:t xml:space="preserve"> </w:t>
      </w:r>
      <w:r w:rsidRPr="00085982">
        <w:rPr>
          <w:lang w:val="es-ES"/>
        </w:rPr>
        <w:t xml:space="preserve">Una gran cantidad de posts de Especialistas en Juego que trabajaban en hospitales, o </w:t>
      </w:r>
      <w:r>
        <w:rPr>
          <w:lang w:val="es-ES"/>
        </w:rPr>
        <w:t>dentro de</w:t>
      </w:r>
      <w:r w:rsidRPr="00085982">
        <w:rPr>
          <w:lang w:val="es-ES"/>
        </w:rPr>
        <w:t xml:space="preserve"> la comunidad, me mostraron cómo los miembros de los Equipos de Juego estaban haciendo todo lo posible para que esta semana fuera especial para los niños y sus familias. Sin embargo, observé una falta de apoyo por parte del personal administrativo y las autoridades hospitalarias. Todas las iniciativas que presencié tuvieron que ser creadas por miembros del Equipo </w:t>
      </w:r>
      <w:r>
        <w:rPr>
          <w:lang w:val="es-ES"/>
        </w:rPr>
        <w:t>de Juego</w:t>
      </w:r>
      <w:r w:rsidRPr="00085982">
        <w:rPr>
          <w:lang w:val="es-ES"/>
        </w:rPr>
        <w:t xml:space="preserve"> con el apoyo de sus "aliados lúdicos" externos. A falta de apoyo y recursos formales, muchos Equipos de Juego recurrieron a redes informales, a la buena voluntad y a su propia determinación y recursos personales para hacer que las cosas sucedieran.</w:t>
      </w:r>
    </w:p>
    <w:p w14:paraId="5B952795" w14:textId="77777777" w:rsidR="00B31F7C" w:rsidRDefault="00B31F7C" w:rsidP="00B31F7C">
      <w:pPr>
        <w:jc w:val="both"/>
        <w:rPr>
          <w:lang w:val="es-ES"/>
        </w:rPr>
      </w:pPr>
    </w:p>
    <w:p w14:paraId="041C7811" w14:textId="77777777" w:rsidR="00B31F7C" w:rsidRPr="00085982" w:rsidRDefault="00B31F7C" w:rsidP="00B31F7C">
      <w:pPr>
        <w:jc w:val="both"/>
        <w:rPr>
          <w:lang w:val="es-ES"/>
        </w:rPr>
      </w:pPr>
      <w:r w:rsidRPr="00085982">
        <w:rPr>
          <w:lang w:val="es-ES"/>
        </w:rPr>
        <w:t xml:space="preserve">El </w:t>
      </w:r>
      <w:r w:rsidRPr="005D3FDA">
        <w:rPr>
          <w:i/>
          <w:iCs/>
          <w:lang w:val="es-ES"/>
        </w:rPr>
        <w:t xml:space="preserve">"Great Ormond Street Hospital </w:t>
      </w:r>
      <w:proofErr w:type="spellStart"/>
      <w:r w:rsidRPr="005D3FDA">
        <w:rPr>
          <w:i/>
          <w:iCs/>
          <w:lang w:val="es-ES"/>
        </w:rPr>
        <w:t>for</w:t>
      </w:r>
      <w:proofErr w:type="spellEnd"/>
      <w:r w:rsidRPr="005D3FDA">
        <w:rPr>
          <w:i/>
          <w:iCs/>
          <w:lang w:val="es-ES"/>
        </w:rPr>
        <w:t xml:space="preserve"> </w:t>
      </w:r>
      <w:proofErr w:type="spellStart"/>
      <w:r w:rsidRPr="005D3FDA">
        <w:rPr>
          <w:i/>
          <w:iCs/>
          <w:lang w:val="es-ES"/>
        </w:rPr>
        <w:t>Children's</w:t>
      </w:r>
      <w:proofErr w:type="spellEnd"/>
      <w:r w:rsidRPr="005D3FDA">
        <w:rPr>
          <w:i/>
          <w:iCs/>
          <w:lang w:val="es-ES"/>
        </w:rPr>
        <w:t xml:space="preserve"> </w:t>
      </w:r>
      <w:proofErr w:type="spellStart"/>
      <w:r w:rsidRPr="005D3FDA">
        <w:rPr>
          <w:i/>
          <w:iCs/>
          <w:lang w:val="es-ES"/>
        </w:rPr>
        <w:t>Charity</w:t>
      </w:r>
      <w:proofErr w:type="spellEnd"/>
      <w:r w:rsidRPr="005D3FDA">
        <w:rPr>
          <w:i/>
          <w:iCs/>
          <w:lang w:val="es-ES"/>
        </w:rPr>
        <w:t>"</w:t>
      </w:r>
      <w:r w:rsidRPr="00085982">
        <w:rPr>
          <w:lang w:val="es-ES"/>
        </w:rPr>
        <w:t xml:space="preserve"> organizó una celebración especial con el objetivo de agradecer a todos los miembros de su Equipo de Juego la titánica labor que realizan en favor de los niños. Este evento se celebró al comienzo de la Semana </w:t>
      </w:r>
      <w:r>
        <w:rPr>
          <w:lang w:val="es-ES"/>
        </w:rPr>
        <w:t>del Juego</w:t>
      </w:r>
      <w:r w:rsidRPr="00085982">
        <w:rPr>
          <w:lang w:val="es-ES"/>
        </w:rPr>
        <w:t xml:space="preserve">, mostrando agradecimiento a sus profesionales del juego y animando a todos los miembros de su equipo a crear una maravillosa </w:t>
      </w:r>
      <w:proofErr w:type="spellStart"/>
      <w:r>
        <w:rPr>
          <w:lang w:val="es-ES"/>
        </w:rPr>
        <w:t>PiHW</w:t>
      </w:r>
      <w:proofErr w:type="spellEnd"/>
      <w:r w:rsidRPr="00085982">
        <w:rPr>
          <w:lang w:val="es-ES"/>
        </w:rPr>
        <w:t xml:space="preserve"> y a </w:t>
      </w:r>
      <w:r>
        <w:rPr>
          <w:lang w:val="es-ES"/>
        </w:rPr>
        <w:t>continuar con</w:t>
      </w:r>
      <w:r w:rsidRPr="00085982">
        <w:rPr>
          <w:lang w:val="es-ES"/>
        </w:rPr>
        <w:t xml:space="preserve"> el trabajo que hacen por los niños y sus familias durante todo el año. </w:t>
      </w:r>
      <w:r>
        <w:rPr>
          <w:lang w:val="es-ES"/>
        </w:rPr>
        <w:t>Hasta donde tengo entendido</w:t>
      </w:r>
      <w:r w:rsidRPr="00085982">
        <w:rPr>
          <w:lang w:val="es-ES"/>
        </w:rPr>
        <w:t>, ningún otro hospital ha celebrado</w:t>
      </w:r>
      <w:r>
        <w:rPr>
          <w:lang w:val="es-ES"/>
        </w:rPr>
        <w:t xml:space="preserve"> con un ‘gracias’ o nada </w:t>
      </w:r>
      <w:r w:rsidRPr="00085982">
        <w:rPr>
          <w:lang w:val="es-ES"/>
        </w:rPr>
        <w:t xml:space="preserve">parecido. Esto me hizo preguntarme si el personal clínico, los equipos administrativos y las autoridades hospitalarias son plenamente conscientes de los beneficios que sus Equipos de Juego, y el juego en general, aportan a los entornos sanitarios. </w:t>
      </w:r>
      <w:proofErr w:type="spellStart"/>
      <w:r w:rsidRPr="00085982">
        <w:rPr>
          <w:lang w:val="es-ES"/>
        </w:rPr>
        <w:t>PiHW</w:t>
      </w:r>
      <w:proofErr w:type="spellEnd"/>
      <w:r w:rsidRPr="00085982">
        <w:rPr>
          <w:lang w:val="es-ES"/>
        </w:rPr>
        <w:t xml:space="preserve"> me hizo preguntarme si, cuando se publique, los profesionales sanitarios estarán interesados en leer mi "divertida" investigación. Tengo curiosidad... si el juego es tan poderoso y transformador para los niños y sus familias: ¿Por qué no le prestamos atención todas las semanas del año?</w:t>
      </w:r>
    </w:p>
    <w:p w14:paraId="5336DE18" w14:textId="77777777" w:rsidR="00B31F7C" w:rsidRPr="00085982" w:rsidRDefault="00B31F7C" w:rsidP="00B31F7C">
      <w:pPr>
        <w:jc w:val="both"/>
        <w:rPr>
          <w:lang w:val="es-ES"/>
        </w:rPr>
      </w:pPr>
      <w:r w:rsidRPr="00085982">
        <w:rPr>
          <w:lang w:val="es-ES"/>
        </w:rPr>
        <w:lastRenderedPageBreak/>
        <w:t xml:space="preserve"> </w:t>
      </w:r>
    </w:p>
    <w:p w14:paraId="7AF32837" w14:textId="77777777" w:rsidR="00B31F7C" w:rsidRPr="005D3FDA" w:rsidRDefault="00B31F7C" w:rsidP="00B31F7C">
      <w:pPr>
        <w:jc w:val="both"/>
        <w:rPr>
          <w:rFonts w:ascii="Calibri" w:hAnsi="Calibri" w:cs="Calibri"/>
          <w:b/>
          <w:bCs/>
        </w:rPr>
      </w:pPr>
      <w:r w:rsidRPr="00B31F7C">
        <w:rPr>
          <w:b/>
          <w:bCs/>
          <w:lang w:val="es-ES"/>
        </w:rPr>
        <w:t xml:space="preserve"> </w:t>
      </w:r>
      <w:r w:rsidRPr="005D3FDA">
        <w:rPr>
          <w:rFonts w:ascii="Calibri" w:hAnsi="Calibri" w:cs="Calibri"/>
          <w:b/>
          <w:bCs/>
        </w:rPr>
        <w:t>You can read this article in English HERE.</w:t>
      </w:r>
    </w:p>
    <w:p w14:paraId="5D5ABC97" w14:textId="77777777" w:rsidR="00B31F7C" w:rsidRPr="005D3FDA" w:rsidRDefault="00B31F7C" w:rsidP="00B31F7C">
      <w:pPr>
        <w:jc w:val="both"/>
        <w:rPr>
          <w:rFonts w:ascii="Calibri" w:hAnsi="Calibri" w:cs="Calibri"/>
        </w:rPr>
      </w:pPr>
    </w:p>
    <w:p w14:paraId="7D01DB5F" w14:textId="77777777" w:rsidR="00B31F7C" w:rsidRPr="005D3FDA" w:rsidRDefault="00B31F7C" w:rsidP="00B31F7C">
      <w:pPr>
        <w:jc w:val="both"/>
      </w:pPr>
    </w:p>
    <w:p w14:paraId="4B49C8A4" w14:textId="77777777" w:rsidR="00B31F7C" w:rsidRPr="00085982" w:rsidRDefault="00B31F7C" w:rsidP="00B31F7C">
      <w:pPr>
        <w:jc w:val="both"/>
        <w:rPr>
          <w:lang w:val="es-ES"/>
        </w:rPr>
      </w:pPr>
      <w:r w:rsidRPr="00085982">
        <w:rPr>
          <w:lang w:val="es-ES"/>
        </w:rPr>
        <w:t>LEER MÁS SOBRE EL JUEGO EN EL HOSPITAL:</w:t>
      </w:r>
    </w:p>
    <w:p w14:paraId="68A32274" w14:textId="77777777" w:rsidR="00B31F7C" w:rsidRPr="00085982" w:rsidRDefault="00B31F7C" w:rsidP="00B31F7C">
      <w:pPr>
        <w:jc w:val="both"/>
        <w:rPr>
          <w:lang w:val="es-ES"/>
        </w:rPr>
      </w:pPr>
      <w:r w:rsidRPr="00085982">
        <w:rPr>
          <w:lang w:val="es-ES"/>
        </w:rPr>
        <w:t xml:space="preserve"> </w:t>
      </w:r>
    </w:p>
    <w:p w14:paraId="556DA50A" w14:textId="77777777" w:rsidR="00B31F7C" w:rsidRPr="00085982" w:rsidRDefault="00B31F7C" w:rsidP="00B31F7C">
      <w:pPr>
        <w:jc w:val="both"/>
      </w:pPr>
      <w:r w:rsidRPr="00B31F7C">
        <w:t xml:space="preserve">1.     </w:t>
      </w:r>
      <w:r w:rsidRPr="00085982">
        <w:t xml:space="preserve">Let’s Play Doctor! </w:t>
      </w:r>
      <w:hyperlink r:id="rId15" w:history="1">
        <w:r w:rsidRPr="00A60DB2">
          <w:rPr>
            <w:rStyle w:val="Hyperlink"/>
          </w:rPr>
          <w:t>https://news.educ.cam.ac.uk/23-jim-week</w:t>
        </w:r>
      </w:hyperlink>
      <w:r>
        <w:t xml:space="preserve"> (English) </w:t>
      </w:r>
    </w:p>
    <w:p w14:paraId="6A6155DC" w14:textId="77777777" w:rsidR="00B31F7C" w:rsidRPr="00085982" w:rsidRDefault="00B31F7C" w:rsidP="00B31F7C">
      <w:pPr>
        <w:jc w:val="both"/>
        <w:rPr>
          <w:lang w:val="es-ES"/>
        </w:rPr>
      </w:pPr>
      <w:r w:rsidRPr="00085982">
        <w:rPr>
          <w:lang w:val="es-ES"/>
        </w:rPr>
        <w:t xml:space="preserve">2.     Explorando el juego en los hospitales de España, Australia e Inglaterra </w:t>
      </w:r>
      <w:r>
        <w:rPr>
          <w:lang w:val="es-ES"/>
        </w:rPr>
        <w:t xml:space="preserve">(English and </w:t>
      </w:r>
      <w:proofErr w:type="spellStart"/>
      <w:r>
        <w:rPr>
          <w:lang w:val="es-ES"/>
        </w:rPr>
        <w:t>Spanish</w:t>
      </w:r>
      <w:proofErr w:type="spellEnd"/>
      <w:r>
        <w:rPr>
          <w:lang w:val="es-ES"/>
        </w:rPr>
        <w:t xml:space="preserve">) </w:t>
      </w:r>
      <w:r w:rsidRPr="00085982">
        <w:rPr>
          <w:lang w:val="es-ES"/>
        </w:rPr>
        <w:t>https://www.pedalhub.net/play-pieces/post/exploring-play-in-hospitals-in-spain-australia-and-england/</w:t>
      </w:r>
    </w:p>
    <w:p w14:paraId="3327C1F9" w14:textId="77777777" w:rsidR="00B31F7C" w:rsidRPr="00085982" w:rsidRDefault="00B31F7C" w:rsidP="00B31F7C">
      <w:pPr>
        <w:jc w:val="both"/>
        <w:rPr>
          <w:lang w:val="es-ES"/>
        </w:rPr>
      </w:pPr>
      <w:r w:rsidRPr="00085982">
        <w:rPr>
          <w:lang w:val="es-ES"/>
        </w:rPr>
        <w:t xml:space="preserve">3.     Perspectivas y experiencias de los niños sobre el juego en el hospital </w:t>
      </w:r>
      <w:r>
        <w:rPr>
          <w:lang w:val="es-ES"/>
        </w:rPr>
        <w:t xml:space="preserve">(English) </w:t>
      </w:r>
      <w:r w:rsidRPr="00085982">
        <w:rPr>
          <w:lang w:val="es-ES"/>
        </w:rPr>
        <w:t>https://www.pedalhub.net/resource-library/resource/item/childrens-perspectives-and-experiences-of-play-in-hospital/</w:t>
      </w:r>
    </w:p>
    <w:p w14:paraId="17493A43" w14:textId="77777777" w:rsidR="00B31F7C" w:rsidRDefault="00B31F7C" w:rsidP="00B31F7C">
      <w:pPr>
        <w:jc w:val="both"/>
        <w:rPr>
          <w:lang w:val="es-ES"/>
        </w:rPr>
      </w:pPr>
    </w:p>
    <w:p w14:paraId="6F4CD6C8" w14:textId="77777777" w:rsidR="00B31F7C" w:rsidRPr="00085982" w:rsidRDefault="00B31F7C" w:rsidP="00B31F7C">
      <w:pPr>
        <w:jc w:val="both"/>
        <w:rPr>
          <w:lang w:val="es-ES"/>
        </w:rPr>
      </w:pPr>
    </w:p>
    <w:p w14:paraId="0480133A" w14:textId="12EA12A5" w:rsidR="008460E4" w:rsidRPr="00B31F7C" w:rsidRDefault="008460E4" w:rsidP="00B31F7C">
      <w:pPr>
        <w:rPr>
          <w:lang w:val="es-ES"/>
        </w:rPr>
      </w:pPr>
    </w:p>
    <w:sectPr w:rsidR="008460E4" w:rsidRPr="00B31F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ED856" w14:textId="77777777" w:rsidR="006D6B54" w:rsidRDefault="006D6B54" w:rsidP="00C2696C">
      <w:r>
        <w:separator/>
      </w:r>
    </w:p>
  </w:endnote>
  <w:endnote w:type="continuationSeparator" w:id="0">
    <w:p w14:paraId="560A7DEB" w14:textId="77777777" w:rsidR="006D6B54" w:rsidRDefault="006D6B54" w:rsidP="00C26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C8BB6" w14:textId="77777777" w:rsidR="006D6B54" w:rsidRDefault="006D6B54" w:rsidP="00C2696C">
      <w:r>
        <w:separator/>
      </w:r>
    </w:p>
  </w:footnote>
  <w:footnote w:type="continuationSeparator" w:id="0">
    <w:p w14:paraId="1F86DE20" w14:textId="77777777" w:rsidR="006D6B54" w:rsidRDefault="006D6B54" w:rsidP="00C26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9C58"/>
    <w:multiLevelType w:val="hybridMultilevel"/>
    <w:tmpl w:val="CA48CD7E"/>
    <w:lvl w:ilvl="0" w:tplc="D7BE5538">
      <w:start w:val="1"/>
      <w:numFmt w:val="decimal"/>
      <w:lvlText w:val="%1."/>
      <w:lvlJc w:val="left"/>
      <w:pPr>
        <w:ind w:left="720" w:hanging="360"/>
      </w:pPr>
    </w:lvl>
    <w:lvl w:ilvl="1" w:tplc="96B4F0F2">
      <w:start w:val="1"/>
      <w:numFmt w:val="lowerLetter"/>
      <w:lvlText w:val="%2."/>
      <w:lvlJc w:val="left"/>
      <w:pPr>
        <w:ind w:left="1440" w:hanging="360"/>
      </w:pPr>
    </w:lvl>
    <w:lvl w:ilvl="2" w:tplc="FE3A818C">
      <w:start w:val="1"/>
      <w:numFmt w:val="lowerRoman"/>
      <w:lvlText w:val="%3."/>
      <w:lvlJc w:val="right"/>
      <w:pPr>
        <w:ind w:left="2160" w:hanging="180"/>
      </w:pPr>
    </w:lvl>
    <w:lvl w:ilvl="3" w:tplc="57BAD384">
      <w:start w:val="1"/>
      <w:numFmt w:val="decimal"/>
      <w:lvlText w:val="%4."/>
      <w:lvlJc w:val="left"/>
      <w:pPr>
        <w:ind w:left="2880" w:hanging="360"/>
      </w:pPr>
    </w:lvl>
    <w:lvl w:ilvl="4" w:tplc="29DC646E">
      <w:start w:val="1"/>
      <w:numFmt w:val="lowerLetter"/>
      <w:lvlText w:val="%5."/>
      <w:lvlJc w:val="left"/>
      <w:pPr>
        <w:ind w:left="3600" w:hanging="360"/>
      </w:pPr>
    </w:lvl>
    <w:lvl w:ilvl="5" w:tplc="597685F4">
      <w:start w:val="1"/>
      <w:numFmt w:val="lowerRoman"/>
      <w:lvlText w:val="%6."/>
      <w:lvlJc w:val="right"/>
      <w:pPr>
        <w:ind w:left="4320" w:hanging="180"/>
      </w:pPr>
    </w:lvl>
    <w:lvl w:ilvl="6" w:tplc="703C07B4">
      <w:start w:val="1"/>
      <w:numFmt w:val="decimal"/>
      <w:lvlText w:val="%7."/>
      <w:lvlJc w:val="left"/>
      <w:pPr>
        <w:ind w:left="5040" w:hanging="360"/>
      </w:pPr>
    </w:lvl>
    <w:lvl w:ilvl="7" w:tplc="DDA808FA">
      <w:start w:val="1"/>
      <w:numFmt w:val="lowerLetter"/>
      <w:lvlText w:val="%8."/>
      <w:lvlJc w:val="left"/>
      <w:pPr>
        <w:ind w:left="5760" w:hanging="360"/>
      </w:pPr>
    </w:lvl>
    <w:lvl w:ilvl="8" w:tplc="C0981F4A">
      <w:start w:val="1"/>
      <w:numFmt w:val="lowerRoman"/>
      <w:lvlText w:val="%9."/>
      <w:lvlJc w:val="right"/>
      <w:pPr>
        <w:ind w:left="6480" w:hanging="180"/>
      </w:pPr>
    </w:lvl>
  </w:abstractNum>
  <w:abstractNum w:abstractNumId="1" w15:restartNumberingAfterBreak="0">
    <w:nsid w:val="7E097811"/>
    <w:multiLevelType w:val="hybridMultilevel"/>
    <w:tmpl w:val="CFC2E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1740">
    <w:abstractNumId w:val="0"/>
  </w:num>
  <w:num w:numId="2" w16cid:durableId="1338922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5A"/>
    <w:rsid w:val="00013209"/>
    <w:rsid w:val="0008488C"/>
    <w:rsid w:val="00142D0C"/>
    <w:rsid w:val="00176A0C"/>
    <w:rsid w:val="0018773D"/>
    <w:rsid w:val="001A7155"/>
    <w:rsid w:val="001E2ED4"/>
    <w:rsid w:val="002A12A5"/>
    <w:rsid w:val="002B0A32"/>
    <w:rsid w:val="002B5D5A"/>
    <w:rsid w:val="003257D6"/>
    <w:rsid w:val="00444892"/>
    <w:rsid w:val="004E3114"/>
    <w:rsid w:val="00507082"/>
    <w:rsid w:val="005201A2"/>
    <w:rsid w:val="00595400"/>
    <w:rsid w:val="005C280A"/>
    <w:rsid w:val="005F4100"/>
    <w:rsid w:val="005F6254"/>
    <w:rsid w:val="006337F5"/>
    <w:rsid w:val="006B6DB5"/>
    <w:rsid w:val="006D6B54"/>
    <w:rsid w:val="00725F48"/>
    <w:rsid w:val="00743421"/>
    <w:rsid w:val="007479B3"/>
    <w:rsid w:val="00793F0A"/>
    <w:rsid w:val="00797CDC"/>
    <w:rsid w:val="007A32E8"/>
    <w:rsid w:val="008460E4"/>
    <w:rsid w:val="00846BE9"/>
    <w:rsid w:val="00872AD3"/>
    <w:rsid w:val="008C23FD"/>
    <w:rsid w:val="008DBF2D"/>
    <w:rsid w:val="008E64FF"/>
    <w:rsid w:val="00972E91"/>
    <w:rsid w:val="009E3DD4"/>
    <w:rsid w:val="00A72FDB"/>
    <w:rsid w:val="00A86413"/>
    <w:rsid w:val="00AD34EC"/>
    <w:rsid w:val="00B05896"/>
    <w:rsid w:val="00B13F24"/>
    <w:rsid w:val="00B31F7C"/>
    <w:rsid w:val="00B4198F"/>
    <w:rsid w:val="00B83493"/>
    <w:rsid w:val="00B95C9C"/>
    <w:rsid w:val="00BB0ED5"/>
    <w:rsid w:val="00C2696C"/>
    <w:rsid w:val="00CA14EB"/>
    <w:rsid w:val="00CA1531"/>
    <w:rsid w:val="00CC59BC"/>
    <w:rsid w:val="00D90CEF"/>
    <w:rsid w:val="00DD5570"/>
    <w:rsid w:val="00E253F5"/>
    <w:rsid w:val="00E86261"/>
    <w:rsid w:val="00EC0BA8"/>
    <w:rsid w:val="00ED586D"/>
    <w:rsid w:val="00F54274"/>
    <w:rsid w:val="00F67DA2"/>
    <w:rsid w:val="00FA4753"/>
    <w:rsid w:val="03810542"/>
    <w:rsid w:val="0398FEAF"/>
    <w:rsid w:val="03D08405"/>
    <w:rsid w:val="0473C21A"/>
    <w:rsid w:val="056C5466"/>
    <w:rsid w:val="0A0986C5"/>
    <w:rsid w:val="0DFA6CE3"/>
    <w:rsid w:val="0E67CF26"/>
    <w:rsid w:val="128E3AC6"/>
    <w:rsid w:val="14A7DD9A"/>
    <w:rsid w:val="16D6B754"/>
    <w:rsid w:val="17F36B87"/>
    <w:rsid w:val="195A0704"/>
    <w:rsid w:val="19676A2E"/>
    <w:rsid w:val="19EED6C5"/>
    <w:rsid w:val="1AF8FE93"/>
    <w:rsid w:val="2533BF13"/>
    <w:rsid w:val="26D8D5FA"/>
    <w:rsid w:val="2F842CED"/>
    <w:rsid w:val="2FFBC675"/>
    <w:rsid w:val="314ED6A9"/>
    <w:rsid w:val="319796D6"/>
    <w:rsid w:val="332221C8"/>
    <w:rsid w:val="3E8867E1"/>
    <w:rsid w:val="3ED36EE1"/>
    <w:rsid w:val="42621DDE"/>
    <w:rsid w:val="47318B5E"/>
    <w:rsid w:val="48CD5BBF"/>
    <w:rsid w:val="4C04FC81"/>
    <w:rsid w:val="4DA0CCE2"/>
    <w:rsid w:val="4DCB07DD"/>
    <w:rsid w:val="4DEE7AA5"/>
    <w:rsid w:val="4F66D83E"/>
    <w:rsid w:val="544760EB"/>
    <w:rsid w:val="5510843C"/>
    <w:rsid w:val="5E74032A"/>
    <w:rsid w:val="6120B9EF"/>
    <w:rsid w:val="65C69618"/>
    <w:rsid w:val="69D43DE9"/>
    <w:rsid w:val="70031518"/>
    <w:rsid w:val="72F1007B"/>
    <w:rsid w:val="740ECB98"/>
    <w:rsid w:val="75AA9BF9"/>
    <w:rsid w:val="75D4030E"/>
    <w:rsid w:val="78E23CBB"/>
    <w:rsid w:val="79E16A4B"/>
    <w:rsid w:val="7D29E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BAA68"/>
  <w15:chartTrackingRefBased/>
  <w15:docId w15:val="{34328BFD-450E-A249-ABC2-87E537A4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D5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FootnoteText">
    <w:name w:val="footnote text"/>
    <w:basedOn w:val="Normal"/>
    <w:link w:val="FootnoteTextChar"/>
    <w:uiPriority w:val="99"/>
    <w:semiHidden/>
    <w:unhideWhenUsed/>
    <w:rsid w:val="00C2696C"/>
    <w:rPr>
      <w:sz w:val="20"/>
      <w:szCs w:val="20"/>
    </w:rPr>
  </w:style>
  <w:style w:type="character" w:customStyle="1" w:styleId="FootnoteTextChar">
    <w:name w:val="Footnote Text Char"/>
    <w:basedOn w:val="DefaultParagraphFont"/>
    <w:link w:val="FootnoteText"/>
    <w:uiPriority w:val="99"/>
    <w:semiHidden/>
    <w:rsid w:val="00C2696C"/>
    <w:rPr>
      <w:sz w:val="20"/>
      <w:szCs w:val="20"/>
    </w:rPr>
  </w:style>
  <w:style w:type="character" w:styleId="FootnoteReference">
    <w:name w:val="footnote reference"/>
    <w:basedOn w:val="DefaultParagraphFont"/>
    <w:uiPriority w:val="99"/>
    <w:semiHidden/>
    <w:unhideWhenUsed/>
    <w:rsid w:val="00C2696C"/>
    <w:rPr>
      <w:vertAlign w:val="superscript"/>
    </w:rPr>
  </w:style>
  <w:style w:type="paragraph" w:styleId="Bibliography">
    <w:name w:val="Bibliography"/>
    <w:basedOn w:val="Normal"/>
    <w:next w:val="Normal"/>
    <w:uiPriority w:val="37"/>
    <w:unhideWhenUsed/>
    <w:rsid w:val="00B05896"/>
    <w:pPr>
      <w:spacing w:line="480" w:lineRule="auto"/>
      <w:ind w:left="720" w:hanging="720"/>
    </w:pPr>
  </w:style>
  <w:style w:type="paragraph" w:styleId="Revision">
    <w:name w:val="Revision"/>
    <w:hidden/>
    <w:uiPriority w:val="99"/>
    <w:semiHidden/>
    <w:rsid w:val="001E2ED4"/>
  </w:style>
  <w:style w:type="character" w:styleId="CommentReference">
    <w:name w:val="annotation reference"/>
    <w:basedOn w:val="DefaultParagraphFont"/>
    <w:uiPriority w:val="99"/>
    <w:semiHidden/>
    <w:unhideWhenUsed/>
    <w:rsid w:val="0018773D"/>
    <w:rPr>
      <w:sz w:val="16"/>
      <w:szCs w:val="16"/>
    </w:rPr>
  </w:style>
  <w:style w:type="paragraph" w:styleId="CommentText">
    <w:name w:val="annotation text"/>
    <w:basedOn w:val="Normal"/>
    <w:link w:val="CommentTextChar"/>
    <w:uiPriority w:val="99"/>
    <w:unhideWhenUsed/>
    <w:rsid w:val="0018773D"/>
    <w:rPr>
      <w:sz w:val="20"/>
      <w:szCs w:val="20"/>
    </w:rPr>
  </w:style>
  <w:style w:type="character" w:customStyle="1" w:styleId="CommentTextChar">
    <w:name w:val="Comment Text Char"/>
    <w:basedOn w:val="DefaultParagraphFont"/>
    <w:link w:val="CommentText"/>
    <w:uiPriority w:val="99"/>
    <w:rsid w:val="0018773D"/>
    <w:rPr>
      <w:sz w:val="20"/>
      <w:szCs w:val="20"/>
    </w:rPr>
  </w:style>
  <w:style w:type="paragraph" w:styleId="CommentSubject">
    <w:name w:val="annotation subject"/>
    <w:basedOn w:val="CommentText"/>
    <w:next w:val="CommentText"/>
    <w:link w:val="CommentSubjectChar"/>
    <w:uiPriority w:val="99"/>
    <w:semiHidden/>
    <w:unhideWhenUsed/>
    <w:rsid w:val="0018773D"/>
    <w:rPr>
      <w:b/>
      <w:bCs/>
    </w:rPr>
  </w:style>
  <w:style w:type="character" w:customStyle="1" w:styleId="CommentSubjectChar">
    <w:name w:val="Comment Subject Char"/>
    <w:basedOn w:val="CommentTextChar"/>
    <w:link w:val="CommentSubject"/>
    <w:uiPriority w:val="99"/>
    <w:semiHidden/>
    <w:rsid w:val="0018773D"/>
    <w:rPr>
      <w:b/>
      <w:bCs/>
      <w:sz w:val="20"/>
      <w:szCs w:val="20"/>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B95C9C"/>
    <w:rPr>
      <w:color w:val="954F72" w:themeColor="followedHyperlink"/>
      <w:u w:val="single"/>
    </w:rPr>
  </w:style>
  <w:style w:type="character" w:styleId="UnresolvedMention">
    <w:name w:val="Unresolved Mention"/>
    <w:basedOn w:val="DefaultParagraphFont"/>
    <w:uiPriority w:val="99"/>
    <w:semiHidden/>
    <w:unhideWhenUsed/>
    <w:rsid w:val="00595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35253">
      <w:bodyDiv w:val="1"/>
      <w:marLeft w:val="0"/>
      <w:marRight w:val="0"/>
      <w:marTop w:val="0"/>
      <w:marBottom w:val="0"/>
      <w:divBdr>
        <w:top w:val="none" w:sz="0" w:space="0" w:color="auto"/>
        <w:left w:val="none" w:sz="0" w:space="0" w:color="auto"/>
        <w:bottom w:val="none" w:sz="0" w:space="0" w:color="auto"/>
        <w:right w:val="none" w:sz="0" w:space="0" w:color="auto"/>
      </w:divBdr>
      <w:divsChild>
        <w:div w:id="1765034704">
          <w:marLeft w:val="0"/>
          <w:marRight w:val="0"/>
          <w:marTop w:val="0"/>
          <w:marBottom w:val="0"/>
          <w:divBdr>
            <w:top w:val="none" w:sz="0" w:space="0" w:color="auto"/>
            <w:left w:val="none" w:sz="0" w:space="0" w:color="auto"/>
            <w:bottom w:val="none" w:sz="0" w:space="0" w:color="auto"/>
            <w:right w:val="none" w:sz="0" w:space="0" w:color="auto"/>
          </w:divBdr>
          <w:divsChild>
            <w:div w:id="1962029989">
              <w:marLeft w:val="0"/>
              <w:marRight w:val="0"/>
              <w:marTop w:val="0"/>
              <w:marBottom w:val="0"/>
              <w:divBdr>
                <w:top w:val="none" w:sz="0" w:space="0" w:color="auto"/>
                <w:left w:val="none" w:sz="0" w:space="0" w:color="auto"/>
                <w:bottom w:val="none" w:sz="0" w:space="0" w:color="auto"/>
                <w:right w:val="none" w:sz="0" w:space="0" w:color="auto"/>
              </w:divBdr>
              <w:divsChild>
                <w:div w:id="15127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aysofsunshine.org.uk/?gclid=EAIaIQobChMI0IX7wtX8gQMVKZ9oCR2VNQtIEAAYASAAEgJAePD_Bw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rligh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odora.co.uk/" TargetMode="External"/><Relationship Id="rId5" Type="http://schemas.openxmlformats.org/officeDocument/2006/relationships/numbering" Target="numbering.xml"/><Relationship Id="rId15" Type="http://schemas.openxmlformats.org/officeDocument/2006/relationships/hyperlink" Target="https://news.educ.cam.ac.uk/23-jim-wee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readasmi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5AB6B3AB923845B4E8ED093EB7E447" ma:contentTypeVersion="15" ma:contentTypeDescription="Create a new document." ma:contentTypeScope="" ma:versionID="3b676f20ffca1b0cef2e7411bf8da346">
  <xsd:schema xmlns:xsd="http://www.w3.org/2001/XMLSchema" xmlns:xs="http://www.w3.org/2001/XMLSchema" xmlns:p="http://schemas.microsoft.com/office/2006/metadata/properties" xmlns:ns3="b1350a4d-2c23-4d90-a2e9-31c62598d5f0" xmlns:ns4="09a7b834-cda2-4266-bb4d-be99ecfcfe57" targetNamespace="http://schemas.microsoft.com/office/2006/metadata/properties" ma:root="true" ma:fieldsID="9b2cd0ed2bebf6e62a238e738de357ef" ns3:_="" ns4:_="">
    <xsd:import namespace="b1350a4d-2c23-4d90-a2e9-31c62598d5f0"/>
    <xsd:import namespace="09a7b834-cda2-4266-bb4d-be99ecfcfe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50a4d-2c23-4d90-a2e9-31c62598d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a7b834-cda2-4266-bb4d-be99ecfcfe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1350a4d-2c23-4d90-a2e9-31c62598d5f0" xsi:nil="true"/>
  </documentManagement>
</p:properties>
</file>

<file path=customXml/itemProps1.xml><?xml version="1.0" encoding="utf-8"?>
<ds:datastoreItem xmlns:ds="http://schemas.openxmlformats.org/officeDocument/2006/customXml" ds:itemID="{27C04BEA-5CE1-624E-B0FB-6CC2B3F59326}">
  <ds:schemaRefs>
    <ds:schemaRef ds:uri="http://schemas.openxmlformats.org/officeDocument/2006/bibliography"/>
  </ds:schemaRefs>
</ds:datastoreItem>
</file>

<file path=customXml/itemProps2.xml><?xml version="1.0" encoding="utf-8"?>
<ds:datastoreItem xmlns:ds="http://schemas.openxmlformats.org/officeDocument/2006/customXml" ds:itemID="{493EF995-1283-4C8D-A692-F48097F61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350a4d-2c23-4d90-a2e9-31c62598d5f0"/>
    <ds:schemaRef ds:uri="09a7b834-cda2-4266-bb4d-be99ecfcf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68F26-D467-4D2B-9342-4C1DB44571E5}">
  <ds:schemaRefs>
    <ds:schemaRef ds:uri="http://schemas.microsoft.com/sharepoint/v3/contenttype/forms"/>
  </ds:schemaRefs>
</ds:datastoreItem>
</file>

<file path=customXml/itemProps4.xml><?xml version="1.0" encoding="utf-8"?>
<ds:datastoreItem xmlns:ds="http://schemas.openxmlformats.org/officeDocument/2006/customXml" ds:itemID="{C3EA3F04-C366-4620-B486-23D5206A9400}">
  <ds:schemaRefs>
    <ds:schemaRef ds:uri="http://schemas.microsoft.com/office/2006/metadata/properties"/>
    <ds:schemaRef ds:uri="http://schemas.microsoft.com/office/infopath/2007/PartnerControls"/>
    <ds:schemaRef ds:uri="b1350a4d-2c23-4d90-a2e9-31c62598d5f0"/>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Perez Duarte Mendiola</dc:creator>
  <cp:keywords/>
  <dc:description/>
  <cp:lastModifiedBy>Paulina Perez Duarte Mendiola</cp:lastModifiedBy>
  <cp:revision>3</cp:revision>
  <dcterms:created xsi:type="dcterms:W3CDTF">2023-10-17T12:04:00Z</dcterms:created>
  <dcterms:modified xsi:type="dcterms:W3CDTF">2023-10-17T12:36:00Z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id="HeTUJl09"/&gt;&lt;style id="http://www.zotero.org/styles/apa" locale="en-GB" hasBibliography="1" bibliographyStyleHasBeenSet="1"/&gt;&lt;prefs&gt;&lt;pref name="fieldType" value="Field"/&gt;&lt;/prefs&gt;&lt;/data&gt;</vt:lpwstr>
  </property>
  <property fmtid="{D5CDD505-2E9C-101B-9397-08002B2CF9AE}" pid="3" name="GrammarlyDocumentId">
    <vt:lpwstr>78cb604d72672eaa7fb57811b4500b941ad214fc99cb0f4fc298364dd18e8fe8</vt:lpwstr>
  </property>
  <property fmtid="{D5CDD505-2E9C-101B-9397-08002B2CF9AE}" pid="4" name="ContentTypeId">
    <vt:lpwstr>0x0101006D5AB6B3AB923845B4E8ED093EB7E447</vt:lpwstr>
  </property>
</Properties>
</file>